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Default="009D3D53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 в специальность</w:t>
      </w:r>
    </w:p>
    <w:p w:rsidR="00B328E8" w:rsidRPr="005D0DF4" w:rsidRDefault="00B328E8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3A6" w:rsidRDefault="00B328E8" w:rsidP="004903A6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4903A6" w:rsidRPr="004903A6">
        <w:t>«Финансы и кредит»</w:t>
      </w:r>
    </w:p>
    <w:p w:rsidR="005D0DF4" w:rsidRPr="005D0DF4" w:rsidRDefault="005D0DF4" w:rsidP="004903A6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b/>
        </w:rPr>
      </w:pPr>
      <w:r w:rsidRPr="005D0DF4">
        <w:rPr>
          <w:b/>
        </w:rPr>
        <w:t>Цель дисциплины:</w:t>
      </w:r>
    </w:p>
    <w:p w:rsidR="005D0DF4" w:rsidRDefault="009D3D53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3">
        <w:rPr>
          <w:rFonts w:ascii="Times New Roman" w:hAnsi="Times New Roman" w:cs="Times New Roman"/>
          <w:sz w:val="28"/>
          <w:szCs w:val="28"/>
        </w:rPr>
        <w:t>сформировать знания о будущей профессиональной деятельности и соответствующих профессиональных стандартах, а также о порядке организации учебного процесса в университете, требованиям к студентам и характере их научной работы</w:t>
      </w:r>
      <w:r w:rsidR="005D0DF4" w:rsidRPr="005D0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49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4903A6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4903A6" w:rsidRPr="004903A6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9D3D53" w:rsidRDefault="009D3D53" w:rsidP="009D3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3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будут рассмотрены действующие профессиональные стандарты высшего образования; подробно охарактеризована будущая профессиональная деятельности выпускника; дано описание профессиональных задач, которые должен решать выпускник; и перечень его компетенций; изучена взаимосвязь профессиональных компетенций с обобщенными трудовыми функциями; дана характеристика основных нормативных актов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 xml:space="preserve">; рассмотрены особенности организации учебного процесса и требования учебного плана, дана характеристика календарного графика учебного процесса; рассмотрено содержание рабочих программ дисциплин и порядок записи на дисциплины по выбору; доведена необходимая информация о проведении текущего контроля успеваемости и промежуточной аттестации студентов; охарактеризована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 xml:space="preserve">-рейтинговая система университета; рассмотрена организационная </w:t>
      </w:r>
      <w:r w:rsidRPr="009D3D5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университета и деятельность органов управления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>, включая деятельность ректората, деканатов, департаментов и кафедр; рассмотрены особенности подготовки и защиты курсовых и выпускных квалификационных работ, а также ведения научной работы со студентами; дана характеристика научных школ Финансового университета, студенты будут ознакомлены с историей, традициями и вкладом выдающихся выпускников в развитие финансовой системы СССР и Российской Федерации.</w:t>
      </w:r>
    </w:p>
    <w:sectPr w:rsidR="00A31B15" w:rsidRPr="009D3D53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4"/>
    <w:rsid w:val="004903A6"/>
    <w:rsid w:val="00495429"/>
    <w:rsid w:val="005D0DF4"/>
    <w:rsid w:val="00680619"/>
    <w:rsid w:val="006A1FB3"/>
    <w:rsid w:val="006C3633"/>
    <w:rsid w:val="00962494"/>
    <w:rsid w:val="009D3D53"/>
    <w:rsid w:val="00A31B15"/>
    <w:rsid w:val="00A7487F"/>
    <w:rsid w:val="00AB139F"/>
    <w:rsid w:val="00B328E8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B0FD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800DA-3FFE-4D9E-B3EE-6A9E49711D24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2021-05-12T12:54:00Z</dcterms:created>
  <dcterms:modified xsi:type="dcterms:W3CDTF">2021-05-13T14:06:00Z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